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VENTILADOR 1M ARO GRADE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2777490</wp:posOffset>
            </wp:positionH>
            <wp:positionV relativeFrom="paragraph">
              <wp:posOffset>62230</wp:posOffset>
            </wp:positionV>
            <wp:extent cx="2590800" cy="3021965"/>
            <wp:effectExtent b="0" l="0" r="0" t="0"/>
            <wp:wrapSquare wrapText="bothSides" distB="0" distT="0" distL="114300" distR="114300"/>
            <wp:docPr id="72278940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6428" r="785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021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DESCRIÇÃO DO PRODUTO </w:t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Ventilador fixo industrial desenvolvido para aplicações que exigem </w:t>
      </w:r>
      <w:r w:rsidDel="00000000" w:rsidR="00000000" w:rsidRPr="00000000">
        <w:rPr>
          <w:b w:val="1"/>
          <w:bCs w:val="1"/>
          <w:rtl w:val="0"/>
        </w:rPr>
        <w:t xml:space="preserve">alta vazão de ar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bCs w:val="1"/>
          <w:rtl w:val="0"/>
        </w:rPr>
        <w:t xml:space="preserve">elevada robustez construtiva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Disponível nas versões </w:t>
      </w:r>
      <w:r w:rsidDel="00000000" w:rsidR="00000000" w:rsidRPr="00000000">
        <w:rPr>
          <w:b w:val="1"/>
          <w:bCs w:val="1"/>
          <w:rtl w:val="0"/>
        </w:rPr>
        <w:t xml:space="preserve">fixo suspenso</w:t>
      </w:r>
      <w:r w:rsidDel="00000000" w:rsidR="00000000" w:rsidRPr="00000000">
        <w:rPr>
          <w:rtl w:val="0"/>
        </w:rPr>
        <w:t xml:space="preserve"> e</w:t>
      </w:r>
      <w:r w:rsidDel="00000000" w:rsidR="00000000" w:rsidRPr="00000000">
        <w:rPr>
          <w:b w:val="1"/>
          <w:bCs w:val="1"/>
          <w:rtl w:val="0"/>
        </w:rPr>
        <w:t xml:space="preserve"> parede ajustável</w:t>
      </w:r>
      <w:r w:rsidDel="00000000" w:rsidR="00000000" w:rsidRPr="00000000">
        <w:rPr>
          <w:rtl w:val="0"/>
        </w:rPr>
        <w:t xml:space="preserve">, com opções de </w:t>
      </w:r>
      <w:r w:rsidDel="00000000" w:rsidR="00000000" w:rsidRPr="00000000">
        <w:rPr>
          <w:b w:val="1"/>
          <w:bCs w:val="1"/>
          <w:rtl w:val="0"/>
        </w:rPr>
        <w:t xml:space="preserve">3 ou 6 pás</w:t>
      </w:r>
      <w:r w:rsidDel="00000000" w:rsidR="00000000" w:rsidRPr="00000000">
        <w:rPr>
          <w:rtl w:val="0"/>
        </w:rPr>
        <w:t xml:space="preserve">, nas versões </w:t>
      </w:r>
      <w:r w:rsidDel="00000000" w:rsidR="00000000" w:rsidRPr="00000000">
        <w:rPr>
          <w:b w:val="1"/>
          <w:bCs w:val="1"/>
          <w:rtl w:val="0"/>
        </w:rPr>
        <w:t xml:space="preserve">monofásica ou trifásica</w:t>
      </w:r>
      <w:r w:rsidDel="00000000" w:rsidR="00000000" w:rsidRPr="00000000">
        <w:rPr>
          <w:rtl w:val="0"/>
        </w:rPr>
        <w:t xml:space="preserve">.</w:t>
        <w:br w:type="textWrapping"/>
        <w:t xml:space="preserve">Indicado para ambientes </w:t>
      </w:r>
      <w:r w:rsidDel="00000000" w:rsidR="00000000" w:rsidRPr="00000000">
        <w:rPr>
          <w:b w:val="1"/>
          <w:bCs w:val="1"/>
          <w:rtl w:val="0"/>
        </w:rPr>
        <w:t xml:space="preserve">industriais e agropecuários</w:t>
      </w:r>
      <w:r w:rsidDel="00000000" w:rsidR="00000000" w:rsidRPr="00000000">
        <w:rPr>
          <w:rtl w:val="0"/>
        </w:rPr>
        <w:t xml:space="preserve">, inclusive em </w:t>
      </w:r>
      <w:r w:rsidDel="00000000" w:rsidR="00000000" w:rsidRPr="00000000">
        <w:rPr>
          <w:b w:val="1"/>
          <w:bCs w:val="1"/>
          <w:rtl w:val="0"/>
        </w:rPr>
        <w:t xml:space="preserve">condições agressivas de operação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CARACTERÍSTICAS TÉCNICAS </w:t>
      </w:r>
    </w:p>
    <w:tbl>
      <w:tblPr>
        <w:tblStyle w:val="Table1"/>
        <w:tblW w:w="8494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153d63" w:val="clear"/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Alcance do vento</w:t>
            </w:r>
          </w:p>
        </w:tc>
        <w:tc>
          <w:tcPr>
            <w:shd w:fill="153d63" w:val="clear"/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Até 15 metros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Variações disponíveis</w:t>
            </w:r>
          </w:p>
        </w:tc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Fixo Suspenso 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De parede Ajustável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Diâmetro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Ø 100 cm (1 metro)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Motorização</w:t>
            </w:r>
          </w:p>
        </w:tc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0,5CV | WEG – 1 ano de garantia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0,5CV | Mercosul – 2 anos de garantia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Grau de Proteção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Mercosul IP55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WEG IP54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Tensão monofásica/bifásica</w:t>
            </w:r>
          </w:p>
        </w:tc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110–117 V / 220–254 V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Tensão trifásica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220–380V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Vazão de ar</w:t>
            </w:r>
          </w:p>
        </w:tc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Modelo 3 pás: 300 m³/min (18.000 m³/h)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Modelo 6 pás: 335 m³/min (19.600 m³/h)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Rotação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1.200 RPM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Hélice</w:t>
            </w:r>
          </w:p>
        </w:tc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3 ou 6 pás em nylon com 40% de fibra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Nível de ruído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76 a 79 dB a 1 metro do ventilador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Temperatura de operação</w:t>
            </w:r>
          </w:p>
        </w:tc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Inferior a 45 °C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Estruturas disponíveis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- Aro em chapa galvanizada e grades em arame galvanizado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- Aro em chapa inox 304 e grades em aço inox 304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Consumo</w:t>
            </w:r>
          </w:p>
        </w:tc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370W</w:t>
            </w:r>
          </w:p>
        </w:tc>
      </w:tr>
    </w:tbl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APLICAÇÕES 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Aplicável em indústrias, galpões, fábricas, armazéns, aviários, oficinas e ambientes que demandam ventilação contínua, controle térmico e renovação eficiente do ar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99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F055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F055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F055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F055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F055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F055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F055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2F0550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F055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F0550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F055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F0550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2F055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2F055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F055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2F0550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2F0550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2F0550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2F055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F0550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2F0550"/>
    <w:rPr>
      <w:b w:val="1"/>
      <w:bCs w:val="1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2F055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implesTabela1">
    <w:name w:val="Plain Table 1"/>
    <w:basedOn w:val="Tabelanormal"/>
    <w:uiPriority w:val="41"/>
    <w:rsid w:val="002F0550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Cabealho">
    <w:name w:val="header"/>
    <w:basedOn w:val="Normal"/>
    <w:link w:val="CabealhoChar"/>
    <w:uiPriority w:val="99"/>
    <w:unhideWhenUsed w:val="1"/>
    <w:rsid w:val="002B3C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B3C23"/>
  </w:style>
  <w:style w:type="paragraph" w:styleId="Rodap">
    <w:name w:val="footer"/>
    <w:basedOn w:val="Normal"/>
    <w:link w:val="RodapChar"/>
    <w:uiPriority w:val="99"/>
    <w:unhideWhenUsed w:val="1"/>
    <w:rsid w:val="002B3C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B3C23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TKSO6eidww0cnegoUrCLUA1JHw==">CgMxLjA4AHIhMWhWb05iVlVkVS1JU3FpNE14UDRLUjJlaDlsZ3RHM016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2026-01-25T20:17:00Z</dcterms:created>
  <dc:creator>José Felipe Bazzanella</dc:creator>
</cp:coreProperties>
</file>